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Vocabulary #16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APE Literature and Composition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Mrs. Kirby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apostate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bravado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consensus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constrict (v)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dichotomy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effusive (adj)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euphoria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gothic (adj)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impasse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lugubrious (adj)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metamorphosis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mystique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 sequitur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parious (adj)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punctilio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quagmire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quixotic (adj)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raconteur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sine qua non (n)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vendetta (n)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48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