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 xmlns:wpg="http://schemas.microsoft.com/office/word/2010/wordprocessingGroup" xmlns:wps="http://schemas.microsoft.com/office/word/2010/wordprocessingShape">
  <w:background w:color="FFFFFF"/>
  <w:body>
    <w:p w:rsidR="00000000" w:rsidDel="00000000" w:rsidRDefault="00000000" w:rsidP="00000000" w:rsidRPr="00000000">
      <w:pPr>
        <w:contextualSpacing w:val="0"/>
        <w:spacing w:line="240" w:lineRule="auto"/>
      </w:pPr>
      <w:r w:rsidR="00000000" w:rsidDel="00000000" w:rsidRPr="00000000">
        <w:rPr>
          <w:rtl w:val="0"/>
        </w:rPr>
        <w:t>Vocabulary List #15</w:t>
      </w:r>
    </w:p>
    <w:p w:rsidR="00000000" w:rsidDel="00000000" w:rsidRDefault="00000000" w:rsidP="00000000" w:rsidRPr="00000000">
      <w:pPr>
        <w:contextualSpacing w:val="0"/>
        <w:spacing w:line="240" w:lineRule="auto"/>
      </w:pPr>
      <w:r w:rsidR="00000000" w:rsidDel="00000000" w:rsidRPr="00000000">
        <w:rPr>
          <w:rtl w:val="0"/>
        </w:rPr>
        <w:t>APE Literature and Composition</w:t>
      </w:r>
    </w:p>
    <w:p w:rsidR="00000000" w:rsidDel="00000000" w:rsidRDefault="00000000" w:rsidP="00000000" w:rsidRPr="00000000">
      <w:pPr>
        <w:contextualSpacing w:val="0"/>
        <w:spacing w:line="240" w:lineRule="auto"/>
      </w:pPr>
      <w:r w:rsidR="00000000" w:rsidDel="00000000" w:rsidRPr="00000000">
        <w:rPr>
          <w:rtl w:val="0"/>
        </w:rPr>
        <w:t>Mrs Kirby</w:t>
      </w:r>
    </w:p>
    <w:p w:rsidR="00000000" w:rsidDel="00000000" w:rsidRDefault="00000000" w:rsidP="00000000" w:rsidRPr="00000000">
      <w:pPr>
        <w:contextualSpacing w:val="0"/>
        <w:spacing w:line="24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acumen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adjudicate (v)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>3.   anachronism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apocryphal (adj)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disparity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dissimulate (v)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empirical (adj)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flamboyant (adj)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.    fulsome (adj)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immolate (v)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imperceptible (adj)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lackey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liaison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monolithic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mot juste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nihilism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patrician (n)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propitiate (v)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.   sic (adv)</w:t>
      </w:r>
    </w:p>
    <w:p w:rsidR="00000000" w:rsidDel="00000000" w:rsidRDefault="00000000" w:rsidP="00000000" w:rsidRPr="00000000">
      <w:pPr>
        <w:numPr>
          <w:ilvl w:val="0"/>
          <w:numId w:val="1"/>
        </w:numPr>
        <w:ind w:left="720"/>
        <w:ind w:hanging="360"/>
        <w:contextualSpacing/>
        <w:spacing w:line="480" w:lineRule="auto"/>
        <w:rPr>
          <w:u w:val="none"/>
        </w:rPr>
      </w:pPr>
      <w:r w:rsidR="00000000" w:rsidDel="00000000" w:rsidRPr="00000000">
        <w:rPr>
          <w:rtl w:val="0"/>
        </w:rPr>
        <w:t xml:space="preserve">    .  sublimate (v)</w:t>
      </w:r>
    </w:p>
    <w:sectPr>
      <w:pgNumType w:start="1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decimal"/>
      <w:lvlText w:val="%1."/>
      <w:start w:val="1"/>
      <w:rPr>
        <w:u w:val="none"/>
      </w:rPr>
      <w:pPr>
        <w:ind w:left="720"/>
        <w:ind w:firstLine="360"/>
      </w:pPr>
      <w:lvlJc w:val="left"/>
    </w:lvl>
    <w:lvl w:ilvl="1">
      <w:numFmt w:val="lowerLetter"/>
      <w:lvlText w:val="%2."/>
      <w:start w:val="1"/>
      <w:rPr>
        <w:u w:val="none"/>
      </w:rPr>
      <w:pPr>
        <w:ind w:left="1440"/>
        <w:ind w:firstLine="1080"/>
      </w:pPr>
      <w:lvlJc w:val="left"/>
    </w:lvl>
    <w:lvl w:ilvl="2">
      <w:numFmt w:val="lowerRoman"/>
      <w:lvlText w:val="%3."/>
      <w:start w:val="1"/>
      <w:rPr>
        <w:u w:val="none"/>
      </w:rPr>
      <w:pPr>
        <w:ind w:left="2160"/>
        <w:ind w:firstLine="1800"/>
      </w:pPr>
      <w:lvlJc w:val="right"/>
    </w:lvl>
    <w:lvl w:ilvl="3">
      <w:numFmt w:val="decimal"/>
      <w:lvlText w:val="%4."/>
      <w:start w:val="1"/>
      <w:rPr>
        <w:u w:val="none"/>
      </w:rPr>
      <w:pPr>
        <w:ind w:left="2880"/>
        <w:ind w:firstLine="2520"/>
      </w:pPr>
      <w:lvlJc w:val="left"/>
    </w:lvl>
    <w:lvl w:ilvl="4">
      <w:numFmt w:val="lowerLetter"/>
      <w:lvlText w:val="%5."/>
      <w:start w:val="1"/>
      <w:rPr>
        <w:u w:val="none"/>
      </w:rPr>
      <w:pPr>
        <w:ind w:left="3600"/>
        <w:ind w:firstLine="3240"/>
      </w:pPr>
      <w:lvlJc w:val="left"/>
    </w:lvl>
    <w:lvl w:ilvl="5">
      <w:numFmt w:val="lowerRoman"/>
      <w:lvlText w:val="%6."/>
      <w:start w:val="1"/>
      <w:rPr>
        <w:u w:val="none"/>
      </w:rPr>
      <w:pPr>
        <w:ind w:left="4320"/>
        <w:ind w:firstLine="3960"/>
      </w:pPr>
      <w:lvlJc w:val="right"/>
    </w:lvl>
    <w:lvl w:ilvl="6">
      <w:numFmt w:val="decimal"/>
      <w:lvlText w:val="%7."/>
      <w:start w:val="1"/>
      <w:rPr>
        <w:u w:val="none"/>
      </w:rPr>
      <w:pPr>
        <w:ind w:left="5040"/>
        <w:ind w:firstLine="4680"/>
      </w:pPr>
      <w:lvlJc w:val="left"/>
    </w:lvl>
    <w:lvl w:ilvl="7">
      <w:numFmt w:val="lowerLetter"/>
      <w:lvlText w:val="%8."/>
      <w:start w:val="1"/>
      <w:rPr>
        <w:u w:val="none"/>
      </w:rPr>
      <w:pPr>
        <w:ind w:left="5760"/>
        <w:ind w:firstLine="5400"/>
      </w:pPr>
      <w:lvlJc w:val="left"/>
    </w:lvl>
    <w:lvl w:ilvl="8">
      <w:numFmt w:val="lowerRoman"/>
      <w:lvlText w:val="%9."/>
      <w:start w:val="1"/>
      <w:rPr>
        <w:u w:val="none"/>
      </w:rPr>
      <w:pPr>
        <w:ind w:left="6480"/>
        <w:ind w:firstLine="61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48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